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240" w:before="0" w:line="276" w:lineRule="auto"/>
        <w:ind w:left="0" w:right="0" w:firstLine="0"/>
        <w:jc w:val="center"/>
        <w:rPr>
          <w:rFonts w:ascii="Times New Roman" w:cs="Times New Roman" w:eastAsia="Times New Roman" w:hAnsi="Times New Roman"/>
          <w:b w:val="1"/>
          <w:i w:val="0"/>
          <w:smallCaps w:val="0"/>
          <w:strike w:val="0"/>
          <w:color w:val="005392"/>
          <w:sz w:val="54"/>
          <w:szCs w:val="54"/>
          <w:highlight w:val="white"/>
          <w:u w:val="single"/>
          <w:vertAlign w:val="baseline"/>
        </w:rPr>
      </w:pPr>
      <w:r w:rsidDel="00000000" w:rsidR="00000000" w:rsidRPr="00000000">
        <w:rPr>
          <w:rFonts w:ascii="Times New Roman" w:cs="Times New Roman" w:eastAsia="Times New Roman" w:hAnsi="Times New Roman"/>
          <w:b w:val="1"/>
          <w:i w:val="0"/>
          <w:smallCaps w:val="0"/>
          <w:strike w:val="0"/>
          <w:color w:val="005392"/>
          <w:sz w:val="54"/>
          <w:szCs w:val="54"/>
          <w:highlight w:val="white"/>
          <w:u w:val="single"/>
          <w:vertAlign w:val="baseline"/>
          <w:rtl w:val="0"/>
        </w:rPr>
        <w:t xml:space="preserve"> GSG Elections- Description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240" w:before="0" w:line="276" w:lineRule="auto"/>
        <w:ind w:left="0" w:right="0" w:firstLine="0"/>
        <w:jc w:val="center"/>
        <w:rPr>
          <w:rFonts w:ascii="Times New Roman" w:cs="Times New Roman" w:eastAsia="Times New Roman" w:hAnsi="Times New Roman"/>
          <w:b w:val="1"/>
          <w:i w:val="0"/>
          <w:smallCaps w:val="0"/>
          <w:strike w:val="0"/>
          <w:color w:val="000000"/>
          <w:sz w:val="32"/>
          <w:szCs w:val="32"/>
          <w:highlight w:val="white"/>
          <w:u w:val="none"/>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32"/>
          <w:szCs w:val="32"/>
          <w:highlight w:val="white"/>
          <w:u w:val="none"/>
          <w:vertAlign w:val="baseline"/>
          <w:rtl w:val="0"/>
        </w:rPr>
        <w:t xml:space="preserve">This document contains an overview of positions available for the November 2019 GSG elections.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240" w:before="0" w:line="276" w:lineRule="auto"/>
        <w:ind w:left="0" w:right="0" w:firstLine="0"/>
        <w:jc w:val="left"/>
        <w:rPr>
          <w:rFonts w:ascii="Times New Roman" w:cs="Times New Roman" w:eastAsia="Times New Roman" w:hAnsi="Times New Roman"/>
          <w:b w:val="1"/>
          <w:i w:val="1"/>
          <w:smallCaps w:val="0"/>
          <w:strike w:val="0"/>
          <w:color w:val="005392"/>
          <w:sz w:val="42"/>
          <w:szCs w:val="42"/>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5392"/>
          <w:sz w:val="42"/>
          <w:szCs w:val="42"/>
          <w:highlight w:val="white"/>
          <w:u w:val="none"/>
          <w:vertAlign w:val="baseline"/>
          <w:rtl w:val="0"/>
        </w:rPr>
        <w:t xml:space="preserve">Senate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It is the mission of Senate to represent the students of Goucher College in all school affairs; facilitate communication with the staff, faculty, alumnae/i, and administration on behalf of the student body; spread information between the various groups it communicates with; and take action to create the best possible environment for their community through advocacy.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240" w:before="0" w:line="276" w:lineRule="auto"/>
        <w:ind w:left="0" w:right="0" w:firstLine="0"/>
        <w:jc w:val="left"/>
        <w:rPr>
          <w:rFonts w:ascii="Times New Roman" w:cs="Times New Roman" w:eastAsia="Times New Roman" w:hAnsi="Times New Roman"/>
          <w:b w:val="1"/>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highlight w:val="white"/>
          <w:u w:val="none"/>
          <w:vertAlign w:val="baseline"/>
          <w:rtl w:val="0"/>
        </w:rPr>
        <w:t xml:space="preserve">Section 1: Powers and Responsibilities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Senate shall: Draft and approve resolutions, both condemnations and commendations, representing the official position of the student body. Draft and present ballot referendums for approval, calling for direct action from the student body. Appoint a Senator to help select Social Justice Committee and Green Fund applications. Form committees to respond to issues brought forward by students. Review, modify, and approve the Student Bill of Rights and GSG budget in the first two sessions of the Fall semester.</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240" w:before="0" w:line="276" w:lineRule="auto"/>
        <w:ind w:left="0" w:right="0" w:firstLine="0"/>
        <w:jc w:val="left"/>
        <w:rPr>
          <w:rFonts w:ascii="Times New Roman" w:cs="Times New Roman" w:eastAsia="Times New Roman" w:hAnsi="Times New Roman"/>
          <w:b w:val="1"/>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highlight w:val="white"/>
          <w:u w:val="none"/>
          <w:vertAlign w:val="baseline"/>
          <w:rtl w:val="0"/>
        </w:rPr>
        <w:t xml:space="preserve">Section 2: Positions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The Senate shall be composed of 16 Senators elected in November from the First Year, Sophomore, and Junior classes as well as a President and a non-voting Secretary. Spots not filled by the full participation of 4 senators in each class can be filled by additional candidates from other classes.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3.2.1.1: Senator Powers and Responsibilities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Senators shall: Draft and vote on resolutions. Draft and propose ballot referenda. Liaise with members of the staff, administration, faculty, alumnae/i, and Board of Trustees; Serve on his/her assigned standing committee. Direct initiatives in the name of community advocacy.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3.2.1.2: Senator Elections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Senators shall be popularly elected by members of their respective classes during the November election to serve until the next election.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3.2.2.1: Senate President Powers and Responsibilities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The President shall: Maintain the Senate Bylaws. Schedule, attend, and preside over all meetings of the Senate. Serve as the tie-breaking vote in the event of a tie. Assign Senators to Senate committees at the first meeting of the session. Approve appointments to Senate committee leadership. Represent students within the Baltimore Intercollegiate Alliance. Correspond directly and regularly with the President of the college and other key Administrators. Serve with the Club Administrator and Admiral to select the Elections Commissioner, Senate Secretary, and Student Advocate when there is an opening. The President shall take responsibility for the benefit of the campus community.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3.2.2.2: Election of the Senate President</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rPr>
          <w:color w:val="222222"/>
          <w:sz w:val="32"/>
          <w:szCs w:val="32"/>
        </w:rPr>
      </w:pPr>
      <w:r w:rsidDel="00000000" w:rsidR="00000000" w:rsidRPr="00000000">
        <w:rPr>
          <w:color w:val="222222"/>
          <w:sz w:val="32"/>
          <w:szCs w:val="32"/>
          <w:rtl w:val="0"/>
        </w:rPr>
        <w:t xml:space="preserve">The President shall: Schedule, attend, and preside over all meetings of the Senate, serve as the tie-breaking vote in the event of a tie, correspond directly and regularly with the President of the college, serve with the Club Administrator to select the Elections Commissioner and Senate Secretary when there is an opening. The role and responsibilities of Senate President may be filled by two individuals serving as Co-Presidents. These two individuals must express their intention to run as Co-Presidents during the lead-up to the Presidential election to the Elections Commissioner.</w:t>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rPr>
          <w:sz w:val="32"/>
          <w:szCs w:val="32"/>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3.2.3.1: Senate Vice President Powers and Responsibilities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The Vice President shall: Schedule, attend, and preside over all meetings of the Senate which the President cannot. Assist the President in periodic campus-wide duties as they arise. Take special care to assist the President’s liaising with the Committee Directors and other branches and affiliates of the Student Government.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3.2.3.2: Selection of the Senate Vice President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The Vice President shall be elected via an internal Senate vote within the first three meetings of the Senate.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24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